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A44" w:rsidRPr="00946FDB" w:rsidRDefault="00185A44" w:rsidP="00185A44">
      <w:pPr>
        <w:widowControl/>
        <w:tabs>
          <w:tab w:val="left" w:pos="6521"/>
        </w:tabs>
        <w:jc w:val="right"/>
      </w:pPr>
      <w:r w:rsidRPr="00946FDB">
        <w:t xml:space="preserve">Приложение № 1 </w:t>
      </w:r>
    </w:p>
    <w:p w:rsidR="00185A44" w:rsidRPr="00946FDB" w:rsidRDefault="00185A44" w:rsidP="00185A44">
      <w:pPr>
        <w:widowControl/>
        <w:tabs>
          <w:tab w:val="left" w:pos="6521"/>
        </w:tabs>
        <w:jc w:val="right"/>
      </w:pPr>
      <w:r w:rsidRPr="00946FDB">
        <w:t xml:space="preserve">                                                                                                          </w:t>
      </w:r>
      <w:r w:rsidR="00B04B6E">
        <w:t xml:space="preserve">                               </w:t>
      </w:r>
      <w:r w:rsidRPr="00946FDB">
        <w:t>к приказу №</w:t>
      </w:r>
      <w:r w:rsidR="00B04B6E">
        <w:t>538</w:t>
      </w:r>
      <w:r w:rsidRPr="00946FDB">
        <w:t xml:space="preserve"> -од</w:t>
      </w:r>
    </w:p>
    <w:p w:rsidR="00185A44" w:rsidRPr="00946FDB" w:rsidRDefault="00185A44" w:rsidP="00185A44">
      <w:pPr>
        <w:widowControl/>
        <w:tabs>
          <w:tab w:val="left" w:pos="6521"/>
        </w:tabs>
        <w:jc w:val="right"/>
      </w:pPr>
      <w:r w:rsidRPr="00946FDB">
        <w:t xml:space="preserve">                                                                                                                                              от </w:t>
      </w:r>
      <w:r w:rsidR="00B04B6E">
        <w:t>07.10.</w:t>
      </w:r>
      <w:bookmarkStart w:id="0" w:name="_GoBack"/>
      <w:bookmarkEnd w:id="0"/>
      <w:r w:rsidRPr="00946FDB">
        <w:t>2026г.</w:t>
      </w:r>
    </w:p>
    <w:p w:rsidR="00EE2773" w:rsidRDefault="00EE2773" w:rsidP="00185A44">
      <w:pPr>
        <w:keepNext/>
        <w:ind w:right="5"/>
        <w:jc w:val="right"/>
        <w:outlineLvl w:val="0"/>
        <w:rPr>
          <w:b/>
          <w:bCs/>
          <w:sz w:val="24"/>
          <w:szCs w:val="24"/>
          <w:lang w:eastAsia="ru-RU"/>
        </w:rPr>
      </w:pPr>
    </w:p>
    <w:p w:rsidR="00EE2773" w:rsidRDefault="00EE2773" w:rsidP="00185A44">
      <w:pPr>
        <w:keepNext/>
        <w:ind w:right="5"/>
        <w:outlineLvl w:val="0"/>
        <w:rPr>
          <w:b/>
          <w:bCs/>
          <w:sz w:val="24"/>
          <w:szCs w:val="24"/>
          <w:lang w:eastAsia="ru-RU"/>
        </w:rPr>
      </w:pPr>
    </w:p>
    <w:p w:rsidR="00EE2773" w:rsidRDefault="00785B02">
      <w:pPr>
        <w:pStyle w:val="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ПОЛОЖЕНИЕ</w:t>
      </w: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b w:val="0"/>
          <w:i w:val="0"/>
          <w:color w:val="000000"/>
          <w:spacing w:val="3"/>
          <w:sz w:val="24"/>
          <w:szCs w:val="24"/>
          <w:highlight w:val="white"/>
        </w:rPr>
      </w:pPr>
      <w:r>
        <w:rPr>
          <w:b w:val="0"/>
          <w:i w:val="0"/>
          <w:color w:val="000000"/>
          <w:spacing w:val="3"/>
          <w:sz w:val="24"/>
          <w:szCs w:val="24"/>
          <w:highlight w:val="white"/>
        </w:rPr>
        <w:t xml:space="preserve">о региональном грантовом конкурсе проектов руководителей школьных лесничеств </w:t>
      </w: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b w:val="0"/>
          <w:i w:val="0"/>
          <w:color w:val="000000"/>
          <w:spacing w:val="3"/>
          <w:sz w:val="24"/>
          <w:szCs w:val="24"/>
          <w:highlight w:val="white"/>
        </w:rPr>
      </w:pPr>
      <w:r>
        <w:rPr>
          <w:b w:val="0"/>
          <w:i w:val="0"/>
          <w:color w:val="000000"/>
          <w:spacing w:val="3"/>
          <w:sz w:val="24"/>
          <w:szCs w:val="24"/>
          <w:highlight w:val="white"/>
        </w:rPr>
        <w:t xml:space="preserve">«На благо леса» имени В.Я. </w:t>
      </w:r>
      <w:proofErr w:type="spellStart"/>
      <w:r>
        <w:rPr>
          <w:b w:val="0"/>
          <w:i w:val="0"/>
          <w:color w:val="000000"/>
          <w:spacing w:val="3"/>
          <w:sz w:val="24"/>
          <w:szCs w:val="24"/>
          <w:highlight w:val="white"/>
        </w:rPr>
        <w:t>Щепетневой</w:t>
      </w:r>
      <w:proofErr w:type="spellEnd"/>
      <w:r>
        <w:rPr>
          <w:b w:val="0"/>
          <w:i w:val="0"/>
          <w:color w:val="000000"/>
          <w:spacing w:val="3"/>
          <w:sz w:val="24"/>
          <w:szCs w:val="24"/>
          <w:highlight w:val="white"/>
        </w:rPr>
        <w:t xml:space="preserve"> 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b w:val="0"/>
          <w:i w:val="0"/>
          <w:sz w:val="24"/>
          <w:szCs w:val="24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color w:val="000000"/>
          <w:spacing w:val="3"/>
          <w:sz w:val="24"/>
          <w:szCs w:val="24"/>
        </w:rPr>
      </w:pPr>
      <w:r>
        <w:rPr>
          <w:i w:val="0"/>
          <w:color w:val="000000"/>
          <w:spacing w:val="3"/>
          <w:sz w:val="24"/>
          <w:szCs w:val="24"/>
        </w:rPr>
        <w:t>1.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i w:val="0"/>
          <w:color w:val="000000"/>
          <w:spacing w:val="3"/>
          <w:sz w:val="24"/>
          <w:szCs w:val="24"/>
        </w:rPr>
        <w:t>ОБЩИЕ ПОЛОЖЕНИЯ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Настоящее Положение определяет порядок организации и проведения конкурса проектов руководителей школьных лесничеств «На благо леса» имени Валентины Яковлевны </w:t>
      </w:r>
      <w:proofErr w:type="spellStart"/>
      <w:r>
        <w:rPr>
          <w:color w:val="000000"/>
          <w:spacing w:val="3"/>
          <w:sz w:val="24"/>
          <w:szCs w:val="24"/>
        </w:rPr>
        <w:t>Щепетневой</w:t>
      </w:r>
      <w:proofErr w:type="spellEnd"/>
      <w:r>
        <w:rPr>
          <w:color w:val="000000"/>
          <w:spacing w:val="3"/>
          <w:sz w:val="24"/>
          <w:szCs w:val="24"/>
        </w:rPr>
        <w:t xml:space="preserve"> (далее — Конкурс).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  <w:highlight w:val="white"/>
        </w:rPr>
      </w:pPr>
      <w:r>
        <w:rPr>
          <w:color w:val="000000"/>
          <w:spacing w:val="3"/>
          <w:sz w:val="24"/>
          <w:szCs w:val="24"/>
          <w:highlight w:val="white"/>
        </w:rPr>
        <w:t xml:space="preserve">1.2. </w:t>
      </w:r>
      <w:proofErr w:type="spellStart"/>
      <w:r>
        <w:rPr>
          <w:color w:val="000000"/>
          <w:spacing w:val="3"/>
          <w:sz w:val="24"/>
          <w:szCs w:val="24"/>
          <w:highlight w:val="white"/>
        </w:rPr>
        <w:t>Грантодатель</w:t>
      </w:r>
      <w:proofErr w:type="spellEnd"/>
      <w:r>
        <w:rPr>
          <w:color w:val="000000"/>
          <w:spacing w:val="3"/>
          <w:sz w:val="24"/>
          <w:szCs w:val="24"/>
          <w:highlight w:val="white"/>
        </w:rPr>
        <w:t xml:space="preserve"> – Объединение первичных профсоюзных организаций Министерства лесного комплекса Иркутской области</w:t>
      </w:r>
      <w:r>
        <w:rPr>
          <w:color w:val="000000"/>
          <w:spacing w:val="3"/>
          <w:sz w:val="24"/>
          <w:szCs w:val="24"/>
        </w:rPr>
        <w:t>, спонсоры.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1.3. Конкурс учрежден в память о Валентине Яковлевне </w:t>
      </w:r>
      <w:proofErr w:type="spellStart"/>
      <w:r>
        <w:rPr>
          <w:color w:val="000000"/>
          <w:spacing w:val="3"/>
          <w:sz w:val="24"/>
          <w:szCs w:val="24"/>
        </w:rPr>
        <w:t>Щепетневой</w:t>
      </w:r>
      <w:proofErr w:type="spellEnd"/>
      <w:r>
        <w:rPr>
          <w:color w:val="000000"/>
          <w:spacing w:val="3"/>
          <w:sz w:val="24"/>
          <w:szCs w:val="24"/>
        </w:rPr>
        <w:t> — заслуженном работнике лесного хозяйства Иркутской области, более 37 лет посвятившей развитию лесного комплекса региона и внесшей значительный вклад в возрождение движения школьных лесничеств, организацию слетов юных лесоводов и реализацию экологических инициатив Прибайкалья.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1.4. Конкурс представляет собой защиту проекта (далее – Проект).</w:t>
      </w:r>
    </w:p>
    <w:p w:rsidR="00EE2773" w:rsidRDefault="00785B02">
      <w:pPr>
        <w:tabs>
          <w:tab w:val="left" w:pos="142"/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1.5. Организаторами Конкурса являются:</w:t>
      </w:r>
    </w:p>
    <w:p w:rsidR="00EE2773" w:rsidRDefault="00785B02">
      <w:pPr>
        <w:tabs>
          <w:tab w:val="left" w:pos="0"/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лесного комплекса Иркутской области;</w:t>
      </w:r>
    </w:p>
    <w:p w:rsidR="00EE2773" w:rsidRDefault="00785B02">
      <w:pPr>
        <w:tabs>
          <w:tab w:val="left" w:pos="0"/>
          <w:tab w:val="left" w:pos="284"/>
        </w:tabs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>Государственное автономное учреждение дополнительного образования Иркутской области «Региональный центр всестороннего развития ребенка «Вектор» (далее – ГАУ ДО ИО «Региональный центр всестор</w:t>
      </w:r>
      <w:r>
        <w:rPr>
          <w:sz w:val="24"/>
          <w:szCs w:val="24"/>
          <w:highlight w:val="white"/>
        </w:rPr>
        <w:t xml:space="preserve">оннего развития ребенка «Вектор»). 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  <w:highlight w:val="white"/>
        </w:rPr>
      </w:pPr>
      <w:r>
        <w:rPr>
          <w:color w:val="000000"/>
          <w:spacing w:val="3"/>
          <w:sz w:val="24"/>
          <w:szCs w:val="24"/>
          <w:highlight w:val="white"/>
        </w:rPr>
        <w:t>1.6. Организаторы Конкурса осуществляют подготовку, проведение, подведение итогов Конкурса и взаимодействие с Победителями.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  <w:highlight w:val="white"/>
        </w:rPr>
      </w:pPr>
      <w:r>
        <w:rPr>
          <w:color w:val="000000"/>
          <w:spacing w:val="3"/>
          <w:sz w:val="24"/>
          <w:szCs w:val="24"/>
          <w:highlight w:val="white"/>
        </w:rPr>
        <w:t>1.7. Конкурс реализуется в 2026–2027 учебном году.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color w:val="000000"/>
          <w:spacing w:val="3"/>
          <w:sz w:val="24"/>
          <w:szCs w:val="24"/>
        </w:rPr>
      </w:pPr>
      <w:r>
        <w:rPr>
          <w:i w:val="0"/>
          <w:color w:val="000000"/>
          <w:spacing w:val="3"/>
          <w:sz w:val="24"/>
          <w:szCs w:val="24"/>
        </w:rPr>
        <w:t>2. ЦЕЛИ И ЗАДАЧИ КОНКУРСА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  <w:highlight w:val="white"/>
        </w:rPr>
      </w:pPr>
      <w:r>
        <w:rPr>
          <w:color w:val="000000"/>
          <w:spacing w:val="3"/>
          <w:sz w:val="24"/>
          <w:szCs w:val="24"/>
        </w:rPr>
        <w:t xml:space="preserve">2.1. </w:t>
      </w:r>
      <w:r>
        <w:rPr>
          <w:color w:val="000000"/>
          <w:spacing w:val="3"/>
          <w:sz w:val="24"/>
          <w:szCs w:val="24"/>
          <w:highlight w:val="white"/>
        </w:rPr>
        <w:t>Цель Конкурса – поддержка практико-ориентированной проектной деятельности школьных лесничеств по изучению, охране, защите и воспроизводству лесов, в продолжении традиций, заложенных В.Я. </w:t>
      </w:r>
      <w:proofErr w:type="spellStart"/>
      <w:r>
        <w:rPr>
          <w:color w:val="000000"/>
          <w:spacing w:val="3"/>
          <w:sz w:val="24"/>
          <w:szCs w:val="24"/>
          <w:highlight w:val="white"/>
        </w:rPr>
        <w:t>Щепетневой</w:t>
      </w:r>
      <w:proofErr w:type="spellEnd"/>
      <w:r>
        <w:rPr>
          <w:color w:val="000000"/>
          <w:spacing w:val="3"/>
          <w:sz w:val="24"/>
          <w:szCs w:val="24"/>
          <w:highlight w:val="white"/>
        </w:rPr>
        <w:t>.</w:t>
      </w: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bCs/>
          <w:iCs/>
          <w:color w:val="000000"/>
          <w:spacing w:val="3"/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bCs/>
          <w:sz w:val="24"/>
          <w:szCs w:val="24"/>
        </w:rPr>
      </w:pPr>
      <w:r>
        <w:rPr>
          <w:bCs/>
          <w:iCs/>
          <w:color w:val="000000"/>
          <w:spacing w:val="3"/>
          <w:sz w:val="24"/>
          <w:szCs w:val="24"/>
        </w:rPr>
        <w:t>2.2. Задачи Конкурса</w:t>
      </w: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bCs/>
          <w:color w:val="000000"/>
          <w:spacing w:val="3"/>
          <w:sz w:val="24"/>
          <w:szCs w:val="24"/>
        </w:rPr>
      </w:pPr>
    </w:p>
    <w:p w:rsidR="00EE2773" w:rsidRDefault="00785B02">
      <w:pPr>
        <w:pStyle w:val="af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выявление и поддержка перспективных проектов в сфере лесного хозяйства и экологии;</w:t>
      </w:r>
    </w:p>
    <w:p w:rsidR="00EE2773" w:rsidRDefault="00785B02">
      <w:pPr>
        <w:pStyle w:val="af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 вовлечение руководителей школьных лесничеств в проектную или в проектно- исследовательскую и практическую деятельность;</w:t>
      </w:r>
    </w:p>
    <w:p w:rsidR="00EE2773" w:rsidRDefault="00785B02">
      <w:pPr>
        <w:pStyle w:val="af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содействие развитию сети школьных лесничеств и обмену опытом;</w:t>
      </w:r>
    </w:p>
    <w:p w:rsidR="00EE2773" w:rsidRDefault="00785B02">
      <w:pPr>
        <w:pStyle w:val="af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популяризация бережного отношения к лесу и природоохранных инициатив;</w:t>
      </w:r>
    </w:p>
    <w:p w:rsidR="00EE2773" w:rsidRDefault="00785B02">
      <w:pPr>
        <w:pStyle w:val="af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- сохранение памяти о вкладе В.Я. </w:t>
      </w:r>
      <w:proofErr w:type="spellStart"/>
      <w:r>
        <w:rPr>
          <w:color w:val="000000"/>
          <w:spacing w:val="3"/>
          <w:sz w:val="24"/>
          <w:szCs w:val="24"/>
        </w:rPr>
        <w:t>Щепетневой</w:t>
      </w:r>
      <w:proofErr w:type="spellEnd"/>
      <w:r>
        <w:rPr>
          <w:color w:val="000000"/>
          <w:spacing w:val="3"/>
          <w:sz w:val="24"/>
          <w:szCs w:val="24"/>
        </w:rPr>
        <w:t xml:space="preserve"> в развитие лесного хозяйства Иркутской области и движения школьных лесничеств.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color w:val="000000"/>
          <w:spacing w:val="3"/>
          <w:sz w:val="24"/>
          <w:szCs w:val="24"/>
        </w:rPr>
      </w:pPr>
      <w:r>
        <w:rPr>
          <w:i w:val="0"/>
          <w:color w:val="000000"/>
          <w:spacing w:val="3"/>
          <w:sz w:val="24"/>
          <w:szCs w:val="24"/>
        </w:rPr>
        <w:t>3.</w:t>
      </w:r>
      <w:r>
        <w:rPr>
          <w:color w:val="000000"/>
          <w:spacing w:val="3"/>
          <w:sz w:val="24"/>
          <w:szCs w:val="24"/>
        </w:rPr>
        <w:t xml:space="preserve"> </w:t>
      </w:r>
      <w:r>
        <w:rPr>
          <w:i w:val="0"/>
          <w:color w:val="000000"/>
          <w:spacing w:val="3"/>
          <w:sz w:val="24"/>
          <w:szCs w:val="24"/>
        </w:rPr>
        <w:t>УЧАСТНИКИ КОНКУРСА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color w:val="000000"/>
          <w:spacing w:val="3"/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  <w:highlight w:val="white"/>
        </w:rPr>
      </w:pPr>
      <w:r>
        <w:rPr>
          <w:color w:val="000000"/>
          <w:spacing w:val="3"/>
          <w:sz w:val="24"/>
          <w:szCs w:val="24"/>
        </w:rPr>
        <w:t>3.1. В Конкурсе участвуют руководители школьных лесничес</w:t>
      </w:r>
      <w:r>
        <w:rPr>
          <w:color w:val="000000"/>
          <w:spacing w:val="3"/>
          <w:sz w:val="24"/>
          <w:szCs w:val="24"/>
          <w:highlight w:val="white"/>
        </w:rPr>
        <w:t>тв Иркутской области.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3.2. Каждый участник может подать не более одной заявки.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3.3. Для участия в Конкурсе участник представляет Проект в соответствии с требованиями настоящего Положения.</w:t>
      </w: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color w:val="000000"/>
          <w:spacing w:val="3"/>
          <w:sz w:val="24"/>
          <w:szCs w:val="24"/>
        </w:rPr>
      </w:pPr>
      <w:r>
        <w:rPr>
          <w:i w:val="0"/>
          <w:color w:val="000000"/>
          <w:spacing w:val="3"/>
          <w:sz w:val="24"/>
          <w:szCs w:val="24"/>
        </w:rPr>
        <w:t>4. ПРИОРИТЕТНЫЕ НАПРАВЛЕНИЯ КОНКУРСА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4.1. Проект должен соответствовать одному или нескольким приоритетным направлениям: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«Охрана и воспроизводство лесов»;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- «Лесоведение и </w:t>
      </w:r>
      <w:proofErr w:type="spellStart"/>
      <w:r>
        <w:rPr>
          <w:color w:val="000000"/>
          <w:spacing w:val="3"/>
          <w:sz w:val="24"/>
          <w:szCs w:val="24"/>
        </w:rPr>
        <w:t>лесозащита</w:t>
      </w:r>
      <w:proofErr w:type="spellEnd"/>
      <w:r>
        <w:rPr>
          <w:color w:val="000000"/>
          <w:spacing w:val="3"/>
          <w:sz w:val="24"/>
          <w:szCs w:val="24"/>
        </w:rPr>
        <w:t>»;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«Экологическая инициатива»;</w:t>
      </w:r>
    </w:p>
    <w:p w:rsidR="00EE2773" w:rsidRDefault="00785B02">
      <w:pPr>
        <w:pStyle w:val="af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  <w:t>Исследовательские проекты, соответствующие напрямую одному из указанных направлений, направленные на достижение значимых результатов в деле изучения, охраны, лесоведения, защиты и воспроизводства лесов.</w:t>
      </w:r>
    </w:p>
    <w:p w:rsidR="00EE2773" w:rsidRDefault="00EE2773">
      <w:pPr>
        <w:pStyle w:val="af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283" w:firstLine="0"/>
        <w:jc w:val="both"/>
        <w:rPr>
          <w:sz w:val="24"/>
          <w:szCs w:val="24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sz w:val="24"/>
          <w:szCs w:val="24"/>
          <w:highlight w:val="white"/>
        </w:rPr>
      </w:pPr>
      <w:r>
        <w:rPr>
          <w:i w:val="0"/>
          <w:color w:val="000000"/>
          <w:spacing w:val="3"/>
          <w:sz w:val="24"/>
          <w:szCs w:val="24"/>
          <w:highlight w:val="white"/>
        </w:rPr>
        <w:t>5. ТРЕБОВАНИЕ К ПРОЕКТУ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  <w:highlight w:val="white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5.1. Содержанием Проекта может являться: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5.1.1. Проведение исследований и опытно-практических работ, направленных на: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разработку мер по охране и защите лесного массива;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выделение ценных участков леса и проектирование памятников природы;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восстановление леса;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создание «зелёного каркаса» населённого пункта;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  <w:highlight w:val="white"/>
        </w:rPr>
      </w:pPr>
      <w:r>
        <w:rPr>
          <w:color w:val="000000"/>
          <w:spacing w:val="3"/>
          <w:sz w:val="24"/>
          <w:szCs w:val="24"/>
          <w:highlight w:val="white"/>
        </w:rPr>
        <w:t>- благоустройство, уборку мусора и иные аналогичные мероприятия.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  <w:highlight w:val="white"/>
        </w:rPr>
      </w:pPr>
      <w:r>
        <w:rPr>
          <w:color w:val="000000"/>
          <w:spacing w:val="3"/>
          <w:sz w:val="24"/>
          <w:szCs w:val="24"/>
          <w:highlight w:val="white"/>
        </w:rPr>
        <w:t>5.1.2. Организация и проведение мероприятий, включающих исследовательский компонент проекта, целью которых является: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высадка саженцев;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мониторинг и контроль их приживаемости;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создание опытных участков и иные аналогичные работы.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sz w:val="24"/>
          <w:szCs w:val="24"/>
        </w:rPr>
      </w:pPr>
      <w:r>
        <w:rPr>
          <w:i w:val="0"/>
          <w:color w:val="000000"/>
          <w:spacing w:val="3"/>
          <w:sz w:val="24"/>
          <w:szCs w:val="24"/>
        </w:rPr>
        <w:t>6. ПРЕИМУЩЕСТВЕННЫЕ УСЛОВИЯ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color w:val="000000"/>
          <w:spacing w:val="3"/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6.1. Преимущество имеют Проекты, отвечающие следующим условиям: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6.1.1. География Проекта включает (но не обязательно ограничивается) лесной массив населённого пункта, район и т. п.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6.1.2. Наличие портфолио предыдущих исследовательских и опытно-практических работ по направлению «Школьное лесничество».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sz w:val="24"/>
          <w:szCs w:val="24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sz w:val="24"/>
          <w:szCs w:val="24"/>
        </w:rPr>
      </w:pPr>
      <w:r>
        <w:rPr>
          <w:i w:val="0"/>
          <w:color w:val="000000"/>
          <w:spacing w:val="3"/>
          <w:sz w:val="24"/>
          <w:szCs w:val="24"/>
        </w:rPr>
        <w:t>7. ТРЕБОВАНИЯ К БЮДЖЕТУ ПРОЕКТА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color w:val="000000"/>
          <w:spacing w:val="3"/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7.1. Общий размер гранта — не более 50 000 (пятидесяти тысяч) рублей.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7.2. Бюджет Проекта не может включать: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оплату участия заявителя в мероприятиях;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финансирование основной деятельности участника Конкурса либо другой организации;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выплату заработной платы и/или премий сотрудникам участника Конкурса;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оплату социального пакета;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проведение внутренних мероприятий для сотрудников;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приобретение компьютеров, другой оргтехники, фотоаппаратов, запасных частей и расходных материалов к ним;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оплату публикаций о Проекте в СМИ и в сети Интернет, в том числе в социальных сетях;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иные расходы, не имеющие прямого отношения к Проекту.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7.3. Дата начала Проекта не может предшествовать дате проведения Конкурса.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7.4. Расходы по Проекту, понесенные до момента получения средств гранта, не допускаются. Финансовые документы, подтверждающие такие расходы, к отчету не принимаются.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7.5. Проект должен быть реализован в учебном году 2026–2027.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sz w:val="24"/>
          <w:szCs w:val="24"/>
        </w:rPr>
      </w:pPr>
      <w:r>
        <w:rPr>
          <w:i w:val="0"/>
          <w:color w:val="000000"/>
          <w:spacing w:val="3"/>
          <w:sz w:val="24"/>
          <w:szCs w:val="24"/>
        </w:rPr>
        <w:t>8. ТРЕБОВАНИЯ К ОФОРМЛЕНИЮ И ПОДАЧЕ ЗАЯВКИ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color w:val="000000"/>
          <w:spacing w:val="3"/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8.1. Презентация Проекта подается в формате </w:t>
      </w:r>
      <w:proofErr w:type="spellStart"/>
      <w:r>
        <w:rPr>
          <w:color w:val="000000"/>
          <w:spacing w:val="3"/>
          <w:sz w:val="24"/>
          <w:szCs w:val="24"/>
        </w:rPr>
        <w:t>PowerPoint</w:t>
      </w:r>
      <w:proofErr w:type="spellEnd"/>
      <w:r>
        <w:rPr>
          <w:b/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и должна содержать: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описательную часть Проекта;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сроки и этапы реализации;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бюджет Проекта.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8.2. Заявка на участие подается в порядке и сроки, установленные Организаторами.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8.3. Количество заявок от одного участника – не более одной.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8.4. Согласие на обработку персональных данных (Приложение 1)</w:t>
      </w: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 w:val="24"/>
          <w:szCs w:val="24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sz w:val="24"/>
          <w:szCs w:val="24"/>
        </w:rPr>
      </w:pPr>
      <w:r>
        <w:rPr>
          <w:i w:val="0"/>
          <w:color w:val="000000"/>
          <w:spacing w:val="3"/>
          <w:sz w:val="24"/>
          <w:szCs w:val="24"/>
        </w:rPr>
        <w:t>9. КРИТЕРИИ ОЦЕНКИ ПРОЕКТОВ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9.1. При рассмотрении Проектов используются следующие критерии:</w:t>
      </w:r>
    </w:p>
    <w:tbl>
      <w:tblPr>
        <w:tblStyle w:val="ab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2445"/>
        <w:gridCol w:w="6515"/>
      </w:tblGrid>
      <w:tr w:rsidR="00EE2773">
        <w:tc>
          <w:tcPr>
            <w:tcW w:w="258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№</w:t>
            </w:r>
          </w:p>
        </w:tc>
        <w:tc>
          <w:tcPr>
            <w:tcW w:w="230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Критерий</w:t>
            </w:r>
          </w:p>
        </w:tc>
        <w:tc>
          <w:tcPr>
            <w:tcW w:w="65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Описание</w:t>
            </w:r>
          </w:p>
        </w:tc>
      </w:tr>
      <w:tr w:rsidR="00EE2773">
        <w:tc>
          <w:tcPr>
            <w:tcW w:w="258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1</w:t>
            </w:r>
          </w:p>
        </w:tc>
        <w:tc>
          <w:tcPr>
            <w:tcW w:w="230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Реалистичность цели и задач</w:t>
            </w:r>
          </w:p>
        </w:tc>
        <w:tc>
          <w:tcPr>
            <w:tcW w:w="65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Возможность решения задач в оговоренные сроки</w:t>
            </w:r>
          </w:p>
        </w:tc>
      </w:tr>
      <w:tr w:rsidR="00EE2773">
        <w:tc>
          <w:tcPr>
            <w:tcW w:w="258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2</w:t>
            </w:r>
          </w:p>
        </w:tc>
        <w:tc>
          <w:tcPr>
            <w:tcW w:w="230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Точность и конкретность</w:t>
            </w:r>
          </w:p>
        </w:tc>
        <w:tc>
          <w:tcPr>
            <w:tcW w:w="65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 xml:space="preserve">Четкость формулировки цели и задач, обоснованность выбора методов проекта </w:t>
            </w:r>
          </w:p>
        </w:tc>
      </w:tr>
      <w:tr w:rsidR="00EE2773">
        <w:tc>
          <w:tcPr>
            <w:tcW w:w="258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3</w:t>
            </w:r>
          </w:p>
        </w:tc>
        <w:tc>
          <w:tcPr>
            <w:tcW w:w="230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Детальность плана</w:t>
            </w:r>
          </w:p>
        </w:tc>
        <w:tc>
          <w:tcPr>
            <w:tcW w:w="65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Проработанность плана проекта</w:t>
            </w:r>
          </w:p>
        </w:tc>
      </w:tr>
      <w:tr w:rsidR="00EE2773">
        <w:tc>
          <w:tcPr>
            <w:tcW w:w="258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4</w:t>
            </w:r>
          </w:p>
        </w:tc>
        <w:tc>
          <w:tcPr>
            <w:tcW w:w="230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Значимость результатов</w:t>
            </w:r>
          </w:p>
        </w:tc>
        <w:tc>
          <w:tcPr>
            <w:tcW w:w="65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Возможность представления результатов в формате исследовательской работы на профильных региональных и всероссийских конкурсах, количество участников, результативность проекта</w:t>
            </w:r>
          </w:p>
        </w:tc>
      </w:tr>
      <w:tr w:rsidR="00EE2773">
        <w:tc>
          <w:tcPr>
            <w:tcW w:w="258" w:type="dxa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5</w:t>
            </w:r>
          </w:p>
        </w:tc>
        <w:tc>
          <w:tcPr>
            <w:tcW w:w="2302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Оригинальность и новизна</w:t>
            </w:r>
          </w:p>
        </w:tc>
        <w:tc>
          <w:tcPr>
            <w:tcW w:w="6515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:rsidR="00EE2773" w:rsidRDefault="00785B02">
            <w:pPr>
              <w:spacing w:line="57" w:lineRule="atLeas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3"/>
                <w:sz w:val="24"/>
                <w:szCs w:val="24"/>
              </w:rPr>
              <w:t>Оригинальность темы проекта и новизна предлагаемых методов</w:t>
            </w:r>
          </w:p>
        </w:tc>
      </w:tr>
    </w:tbl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sz w:val="24"/>
          <w:szCs w:val="24"/>
        </w:rPr>
      </w:pPr>
      <w:r>
        <w:rPr>
          <w:i w:val="0"/>
          <w:color w:val="000000"/>
          <w:spacing w:val="3"/>
          <w:sz w:val="24"/>
          <w:szCs w:val="24"/>
        </w:rPr>
        <w:t>10. ПОРЯДОК ПРОВЕДЕНИЯ КОНКУРСА И ОПРЕДЕЛЕНИЯ ПОБЕДИТЕЛЯ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color w:val="000000"/>
          <w:spacing w:val="3"/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10.1. Конкурс проводится в форме защиты Проекта в формате видеоконференции.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10.2. Выбор Победителя (или Победителей) определяется по большинству голосов – членов Жюри, присутствующих на Конкурсе.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10.3. Подсчет голосов осуществляют представители Организаторов.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pacing w:val="3"/>
          <w:sz w:val="24"/>
          <w:szCs w:val="24"/>
        </w:rPr>
        <w:t xml:space="preserve">10.4. </w:t>
      </w:r>
      <w:r>
        <w:rPr>
          <w:color w:val="000000"/>
          <w:sz w:val="24"/>
          <w:szCs w:val="24"/>
          <w:highlight w:val="white"/>
        </w:rPr>
        <w:t>По итогам Конкурса будут определены один либо два Победителя. Победители получат финансовое обеспечение для реализации заявленного Проекта, а также официальный диплом, подтверждающий статус Победителя Конкурса.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color w:val="FF0000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10.5. </w:t>
      </w:r>
      <w:r>
        <w:rPr>
          <w:color w:val="000000"/>
          <w:sz w:val="24"/>
          <w:szCs w:val="24"/>
          <w:highlight w:val="white"/>
        </w:rPr>
        <w:t>При определении двух Победителей Конкурса сумма предоставленного гранта подлежит равномерному распределению между ними — каждый Победитель получает равную долю от общей суммы гранта.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/>
        <w:jc w:val="center"/>
        <w:rPr>
          <w:i w:val="0"/>
          <w:color w:val="000000"/>
          <w:sz w:val="24"/>
          <w:szCs w:val="24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/>
        <w:jc w:val="center"/>
        <w:rPr>
          <w:i w:val="0"/>
          <w:sz w:val="24"/>
          <w:szCs w:val="24"/>
        </w:rPr>
      </w:pPr>
      <w:r>
        <w:rPr>
          <w:i w:val="0"/>
          <w:color w:val="000000"/>
          <w:sz w:val="24"/>
          <w:szCs w:val="24"/>
        </w:rPr>
        <w:t>11. КАЛЕНДАРНЫЙ ПЛАН ПРОВЕДЕНИЯ КОНКУРСА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/>
        <w:jc w:val="center"/>
        <w:rPr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11.1. Конкурс проводится в следующие сроки: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</w:tabs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- прием заявок на участие в Конкурсе с 24 октября 2026 года по 08 февраля 2027 года по ссылке:</w:t>
      </w:r>
      <w:r>
        <w:rPr>
          <w:highlight w:val="white"/>
        </w:rPr>
        <w:t xml:space="preserve"> </w:t>
      </w:r>
      <w:hyperlink r:id="rId8" w:tooltip="https://clck.ru/3W5fHh" w:history="1">
        <w:r>
          <w:rPr>
            <w:rStyle w:val="afc"/>
            <w:sz w:val="24"/>
            <w:szCs w:val="24"/>
            <w:highlight w:val="white"/>
          </w:rPr>
          <w:t>https://clck.ru/3W5fHh</w:t>
        </w:r>
      </w:hyperlink>
    </w:p>
    <w:p w:rsidR="00EE2773" w:rsidRDefault="00785B02">
      <w:pPr>
        <w:tabs>
          <w:tab w:val="left" w:pos="567"/>
        </w:tabs>
        <w:jc w:val="both"/>
        <w:rPr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lastRenderedPageBreak/>
        <w:t xml:space="preserve">- Защита проектов в формате видеоконференции - 15 марта 2027 года. </w:t>
      </w:r>
      <w:r>
        <w:rPr>
          <w:sz w:val="24"/>
          <w:szCs w:val="24"/>
          <w:highlight w:val="white"/>
        </w:rPr>
        <w:t xml:space="preserve">Ссылка для подключения будет направлена каждому конкурсанту индивидуально, согласно </w:t>
      </w:r>
      <w:proofErr w:type="gramStart"/>
      <w:r>
        <w:rPr>
          <w:sz w:val="24"/>
          <w:szCs w:val="24"/>
          <w:highlight w:val="white"/>
        </w:rPr>
        <w:t>регистрации</w:t>
      </w:r>
      <w:proofErr w:type="gramEnd"/>
      <w:r>
        <w:rPr>
          <w:sz w:val="24"/>
          <w:szCs w:val="24"/>
          <w:highlight w:val="white"/>
        </w:rPr>
        <w:t xml:space="preserve"> в Яндекс-форме</w:t>
      </w:r>
      <w:r>
        <w:rPr>
          <w:color w:val="000000"/>
          <w:sz w:val="24"/>
          <w:szCs w:val="24"/>
          <w:highlight w:val="white"/>
        </w:rPr>
        <w:t>;</w:t>
      </w:r>
    </w:p>
    <w:p w:rsidR="00EE2773" w:rsidRDefault="00785B02">
      <w:pPr>
        <w:pStyle w:val="af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</w:tabs>
        <w:ind w:left="0" w:firstLine="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- Подведение итогов и определение Победителя (или Победителей) 17 марта 2027 года;</w:t>
      </w:r>
    </w:p>
    <w:p w:rsidR="00EE2773" w:rsidRDefault="00785B02">
      <w:pPr>
        <w:pStyle w:val="af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</w:tabs>
        <w:ind w:left="0" w:firstLine="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- Оформление договора с Победителем (в течение 10 рабочих дней после Подведения итогов Конкурса);</w:t>
      </w:r>
    </w:p>
    <w:p w:rsidR="00EE2773" w:rsidRDefault="00785B02">
      <w:pPr>
        <w:pStyle w:val="af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</w:tabs>
        <w:ind w:left="0" w:firstLine="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>- Выплата средств гранта (в течение 5 рабочих дней после подписания договора путем перечисления денежных средств на счет Победителя (или Победителей) в лице руководителя школьного лесничества</w:t>
      </w:r>
      <w:r>
        <w:rPr>
          <w:color w:val="000000"/>
          <w:sz w:val="24"/>
          <w:szCs w:val="24"/>
        </w:rPr>
        <w:t>;</w:t>
      </w:r>
    </w:p>
    <w:p w:rsidR="00EE2773" w:rsidRDefault="00785B02">
      <w:pPr>
        <w:pStyle w:val="af5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426"/>
        </w:tabs>
        <w:ind w:left="0" w:firstLine="0"/>
        <w:jc w:val="both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- Итоговый отчет и закрытие договора (до 30 июня 2027 года). Победитель предоставляет итоговый финансовый и содержательный отчет, акт приемки выполненных работ, а также фотоматериалы, подтверждающие </w:t>
      </w:r>
      <w:r>
        <w:rPr>
          <w:sz w:val="24"/>
          <w:szCs w:val="24"/>
          <w:highlight w:val="white"/>
        </w:rPr>
        <w:t xml:space="preserve">установленный аншлаг </w:t>
      </w:r>
      <w:r>
        <w:rPr>
          <w:color w:val="000000"/>
          <w:sz w:val="24"/>
          <w:szCs w:val="24"/>
          <w:highlight w:val="white"/>
        </w:rPr>
        <w:t>и результаты реализации Проекта. Бухгалтерия Организатора проверяет отчетные документы. Договор считается исполненным после подписания акта приемки работ обеими сторонами. Победитель приступает к реализации Проекта в соответствии с утвержденным планом-графиком работ не ранее даты получения денежных средств</w:t>
      </w:r>
      <w:r>
        <w:rPr>
          <w:sz w:val="24"/>
          <w:szCs w:val="24"/>
        </w:rPr>
        <w:t>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  <w:highlight w:val="white"/>
        </w:rPr>
        <w:t>11.2. Организатор вправе корректировать сроки отдельных этапов с предварительным уведомлением участников не менее чем за 5 календарных дней до изменения.</w:t>
      </w: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color w:val="000000"/>
          <w:spacing w:val="3"/>
          <w:sz w:val="24"/>
          <w:szCs w:val="24"/>
          <w:highlight w:val="white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sz w:val="24"/>
          <w:szCs w:val="24"/>
        </w:rPr>
      </w:pPr>
      <w:r>
        <w:rPr>
          <w:i w:val="0"/>
          <w:color w:val="000000"/>
          <w:spacing w:val="3"/>
          <w:sz w:val="24"/>
          <w:szCs w:val="24"/>
        </w:rPr>
        <w:t>12. ВЗАИМОДЕЙСТВИЕ С ПОБЕДИТЕЛЕМ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12.1. Взаимодействие с Победителем ведется на основании договоров, заключаемых между Победителем и Организаторами Конкурса.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12.2. Шаблон договора, список отчетных документов, необходимых для подтверждения реализации предмета договора, и другая необходимая информация направляются Победителю по электронной почте, указанной при регистрации.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12.3. Куратор от Организаторов сопровождает реализацию Проекта, осуществляет консультационную поддержку и прием промежуточных отчетов.</w:t>
      </w: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sz w:val="24"/>
          <w:szCs w:val="24"/>
        </w:rPr>
      </w:pPr>
      <w:r>
        <w:rPr>
          <w:i w:val="0"/>
          <w:color w:val="000000"/>
          <w:spacing w:val="3"/>
          <w:sz w:val="24"/>
          <w:szCs w:val="24"/>
        </w:rPr>
        <w:t>13. ОБЯЗАТЕЛЬСТВА ПОБЕДИТЕЛЯ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13.1. Победитель несет ответственность за соблюдение в ходе реализации Проекта всех норм, правил и требований, установленных регулирующими органами и действующим законодательством Российской Федерации.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13.2. В случае нарушения Победителем указанных правил и норм Организатор оставляет за собой право отменить победу в Конкурсе и расторгнуть договор.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13.3. Обязательна установка информационного аншлага о наименовании Конкурса в месте реализации Проекта. Текст аншлага должен содержать полное наименование Конкурса с указанием имени В.Я. </w:t>
      </w:r>
      <w:proofErr w:type="spellStart"/>
      <w:r>
        <w:rPr>
          <w:color w:val="000000"/>
          <w:spacing w:val="3"/>
          <w:sz w:val="24"/>
          <w:szCs w:val="24"/>
        </w:rPr>
        <w:t>Щепетневой</w:t>
      </w:r>
      <w:proofErr w:type="spellEnd"/>
      <w:r>
        <w:rPr>
          <w:color w:val="000000"/>
          <w:spacing w:val="3"/>
          <w:sz w:val="24"/>
          <w:szCs w:val="24"/>
        </w:rPr>
        <w:t xml:space="preserve">. Установка аншлага осуществляется в первые две недели с момента начала реализации Проекта. </w:t>
      </w:r>
      <w:proofErr w:type="spellStart"/>
      <w:r>
        <w:rPr>
          <w:color w:val="000000"/>
          <w:spacing w:val="3"/>
          <w:sz w:val="24"/>
          <w:szCs w:val="24"/>
        </w:rPr>
        <w:t>Фотофиксация</w:t>
      </w:r>
      <w:proofErr w:type="spellEnd"/>
      <w:r>
        <w:rPr>
          <w:color w:val="000000"/>
          <w:spacing w:val="3"/>
          <w:sz w:val="24"/>
          <w:szCs w:val="24"/>
        </w:rPr>
        <w:t xml:space="preserve"> установленного аншлага прилагается к первому промежуточному отчёту.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13.4. Победитель предоставляет Организатору промежуточные отчеты (не реже одного раза в квартал) и итоговый отчет до 30 июня 2027 года, включающие: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содержательную часть (выполненные работы, достигнутые результаты);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финансовую часть (подтверждающие документы по расходам гранта);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фото - и видеоматериалы, подтверждающие ход реализации Проекта;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- акт приемки выполненных работ.</w:t>
      </w: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709"/>
        <w:jc w:val="both"/>
        <w:rPr>
          <w:sz w:val="24"/>
          <w:szCs w:val="24"/>
        </w:rPr>
      </w:pPr>
    </w:p>
    <w:p w:rsidR="00EE2773" w:rsidRDefault="00785B02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i w:val="0"/>
          <w:color w:val="000000"/>
          <w:spacing w:val="3"/>
          <w:sz w:val="24"/>
          <w:szCs w:val="24"/>
        </w:rPr>
      </w:pPr>
      <w:r>
        <w:rPr>
          <w:i w:val="0"/>
          <w:color w:val="000000"/>
          <w:spacing w:val="3"/>
          <w:sz w:val="24"/>
          <w:szCs w:val="24"/>
        </w:rPr>
        <w:t>14. ЗАКЛЮЧИТЕЛЬНЫЕ ПОЛОЖЕНИЯ</w:t>
      </w:r>
    </w:p>
    <w:p w:rsidR="00EE2773" w:rsidRDefault="00EE2773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left="0"/>
        <w:jc w:val="center"/>
        <w:rPr>
          <w:sz w:val="24"/>
          <w:szCs w:val="24"/>
        </w:rPr>
      </w:pP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14.1. Настоящее Положение вступает в силу с момента его утверждения Организаторами.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14.2. Все спорные вопросы, не урегулированные настоящим Положением, разрешаются </w:t>
      </w:r>
      <w:r>
        <w:rPr>
          <w:color w:val="000000"/>
          <w:spacing w:val="3"/>
          <w:sz w:val="24"/>
          <w:szCs w:val="24"/>
        </w:rPr>
        <w:lastRenderedPageBreak/>
        <w:t>Организаторами.</w:t>
      </w:r>
    </w:p>
    <w:p w:rsidR="00EE2773" w:rsidRDefault="00785B0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14.3. Организаторы вправе вносить изменения в настоящее Положение с обязательным уведомлением участников.</w:t>
      </w:r>
    </w:p>
    <w:p w:rsidR="00EE2773" w:rsidRDefault="00EE2773">
      <w:pPr>
        <w:ind w:left="284" w:hanging="284"/>
        <w:rPr>
          <w:sz w:val="24"/>
          <w:szCs w:val="24"/>
        </w:rPr>
      </w:pPr>
    </w:p>
    <w:p w:rsidR="00EE2773" w:rsidRDefault="00785B02">
      <w:pPr>
        <w:ind w:left="284" w:hanging="284"/>
        <w:rPr>
          <w:sz w:val="24"/>
          <w:szCs w:val="24"/>
        </w:rPr>
      </w:pPr>
      <w:r>
        <w:rPr>
          <w:i/>
          <w:iCs/>
          <w:sz w:val="24"/>
          <w:szCs w:val="24"/>
          <w:highlight w:val="white"/>
        </w:rPr>
        <w:t>Контактные данные:</w:t>
      </w:r>
    </w:p>
    <w:p w:rsidR="00EE2773" w:rsidRDefault="00EE2773">
      <w:pPr>
        <w:ind w:left="284" w:hanging="284"/>
        <w:rPr>
          <w:sz w:val="24"/>
          <w:szCs w:val="24"/>
          <w:highlight w:val="white"/>
        </w:rPr>
      </w:pPr>
    </w:p>
    <w:p w:rsidR="00EE2773" w:rsidRDefault="00785B02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Журавлёва Валентина Анатольевна, координатор движения школьных лесничеств, </w:t>
      </w:r>
      <w:r>
        <w:rPr>
          <w:sz w:val="24"/>
          <w:szCs w:val="24"/>
        </w:rPr>
        <w:t>советник</w:t>
      </w:r>
      <w:r>
        <w:rPr>
          <w:sz w:val="24"/>
          <w:szCs w:val="24"/>
          <w:highlight w:val="white"/>
        </w:rPr>
        <w:t xml:space="preserve"> отдела воспроизводства лесов министерство лесного комплекса Иркутской </w:t>
      </w:r>
      <w:proofErr w:type="gramStart"/>
      <w:r>
        <w:rPr>
          <w:sz w:val="24"/>
          <w:szCs w:val="24"/>
          <w:highlight w:val="white"/>
        </w:rPr>
        <w:t>области  </w:t>
      </w:r>
      <w:hyperlink r:id="rId9" w:tooltip="mailto:priroda-irkutsk@yandex.ru" w:history="1">
        <w:r>
          <w:rPr>
            <w:rStyle w:val="afc"/>
            <w:sz w:val="24"/>
            <w:szCs w:val="24"/>
            <w:highlight w:val="white"/>
          </w:rPr>
          <w:t>priroda-irkutsk@yandex.ru</w:t>
        </w:r>
        <w:proofErr w:type="gramEnd"/>
      </w:hyperlink>
      <w:r>
        <w:rPr>
          <w:sz w:val="24"/>
          <w:szCs w:val="24"/>
          <w:highlight w:val="white"/>
        </w:rPr>
        <w:t>  тел. 89149008991</w:t>
      </w:r>
    </w:p>
    <w:p w:rsidR="00EE2773" w:rsidRDefault="00EE2773">
      <w:pPr>
        <w:ind w:left="284" w:hanging="284"/>
        <w:jc w:val="both"/>
        <w:rPr>
          <w:sz w:val="24"/>
          <w:szCs w:val="24"/>
          <w:highlight w:val="white"/>
        </w:rPr>
      </w:pPr>
    </w:p>
    <w:p w:rsidR="00EE2773" w:rsidRDefault="00785B02">
      <w:pPr>
        <w:ind w:left="284" w:hanging="284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Грабельных Светлана Петровна, координатор движения школьных лесничеств, </w:t>
      </w:r>
    </w:p>
    <w:p w:rsidR="00EE2773" w:rsidRDefault="00785B02">
      <w:pPr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методист ГАУ ДО ИО «Региональный центр всестороннего развития ребенка «Вектор», </w:t>
      </w:r>
      <w:hyperlink r:id="rId10" w:tooltip="mailto:ek.muzei@yandex.ru" w:history="1">
        <w:r>
          <w:rPr>
            <w:rStyle w:val="afc"/>
            <w:sz w:val="24"/>
            <w:szCs w:val="24"/>
            <w:highlight w:val="white"/>
          </w:rPr>
          <w:t>ek.muzei@yandex.ru</w:t>
        </w:r>
      </w:hyperlink>
      <w:r>
        <w:rPr>
          <w:sz w:val="24"/>
          <w:szCs w:val="24"/>
          <w:highlight w:val="white"/>
        </w:rPr>
        <w:t> тел. 89500623301</w:t>
      </w: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p w:rsidR="00EE2773" w:rsidRDefault="00EE2773">
      <w:pPr>
        <w:jc w:val="both"/>
        <w:rPr>
          <w:sz w:val="24"/>
          <w:szCs w:val="24"/>
        </w:rPr>
      </w:pPr>
    </w:p>
    <w:p w:rsidR="00EE2773" w:rsidRDefault="00EE2773">
      <w:pPr>
        <w:jc w:val="both"/>
        <w:rPr>
          <w:sz w:val="24"/>
          <w:szCs w:val="24"/>
        </w:rPr>
      </w:pPr>
    </w:p>
    <w:p w:rsidR="00EE2773" w:rsidRDefault="00EE2773">
      <w:pPr>
        <w:jc w:val="both"/>
        <w:rPr>
          <w:sz w:val="24"/>
          <w:szCs w:val="24"/>
        </w:rPr>
      </w:pPr>
    </w:p>
    <w:p w:rsidR="00EE2773" w:rsidRDefault="00785B02">
      <w:pPr>
        <w:jc w:val="right"/>
        <w:rPr>
          <w:color w:val="000000"/>
          <w:sz w:val="20"/>
          <w:szCs w:val="20"/>
        </w:rPr>
      </w:pPr>
      <w:r>
        <w:rPr>
          <w:sz w:val="20"/>
          <w:szCs w:val="20"/>
        </w:rPr>
        <w:t>Приложение 1</w:t>
      </w:r>
    </w:p>
    <w:p w:rsidR="00EE2773" w:rsidRDefault="00EE2773">
      <w:pPr>
        <w:ind w:firstLine="708"/>
        <w:jc w:val="both"/>
        <w:rPr>
          <w:color w:val="000000"/>
        </w:rPr>
      </w:pPr>
    </w:p>
    <w:p w:rsidR="00EE2773" w:rsidRDefault="00EE2773">
      <w:pPr>
        <w:ind w:firstLine="708"/>
        <w:jc w:val="both"/>
        <w:rPr>
          <w:color w:val="000000"/>
        </w:rPr>
      </w:pPr>
    </w:p>
    <w:tbl>
      <w:tblPr>
        <w:tblW w:w="7214" w:type="dxa"/>
        <w:tblInd w:w="2518" w:type="dxa"/>
        <w:tblLook w:val="04A0" w:firstRow="1" w:lastRow="0" w:firstColumn="1" w:lastColumn="0" w:noHBand="0" w:noVBand="1"/>
      </w:tblPr>
      <w:tblGrid>
        <w:gridCol w:w="7214"/>
      </w:tblGrid>
      <w:tr w:rsidR="00EE2773">
        <w:tc>
          <w:tcPr>
            <w:tcW w:w="7214" w:type="dxa"/>
          </w:tcPr>
          <w:p w:rsidR="00EE2773" w:rsidRDefault="00785B02">
            <w:pPr>
              <w:spacing w:line="259" w:lineRule="auto"/>
              <w:ind w:left="15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Государственное автономное учреждение дополнительного образования Иркутской области «Региональный центр всестороннего развития ребенка «</w:t>
            </w:r>
            <w:proofErr w:type="gramStart"/>
            <w:r>
              <w:rPr>
                <w:sz w:val="20"/>
                <w:szCs w:val="20"/>
              </w:rPr>
              <w:t xml:space="preserve">Вектор»   </w:t>
            </w:r>
            <w:proofErr w:type="gramEnd"/>
            <w:r>
              <w:rPr>
                <w:sz w:val="20"/>
                <w:szCs w:val="20"/>
              </w:rPr>
              <w:t xml:space="preserve">                                                 (сокращенное наименование ГАУ ДО ИО «Региональный центр всестороннего развития ребенка «Вектор»)</w:t>
            </w:r>
          </w:p>
          <w:p w:rsidR="00EE2773" w:rsidRDefault="00785B02">
            <w:pPr>
              <w:spacing w:line="259" w:lineRule="auto"/>
              <w:ind w:left="15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адрес: 664007, г. Иркутск, ул. 1-я </w:t>
            </w:r>
            <w:proofErr w:type="spellStart"/>
            <w:r>
              <w:rPr>
                <w:sz w:val="20"/>
                <w:szCs w:val="20"/>
              </w:rPr>
              <w:t>Красноказачья</w:t>
            </w:r>
            <w:proofErr w:type="spellEnd"/>
            <w:r>
              <w:rPr>
                <w:sz w:val="20"/>
                <w:szCs w:val="20"/>
              </w:rPr>
              <w:t xml:space="preserve">, 9 ОГРН 1123850016685, ИНН </w:t>
            </w:r>
            <w:proofErr w:type="gramStart"/>
            <w:r>
              <w:rPr>
                <w:sz w:val="20"/>
                <w:szCs w:val="20"/>
              </w:rPr>
              <w:t xml:space="preserve">3849022200,   </w:t>
            </w:r>
            <w:proofErr w:type="gramEnd"/>
            <w:r>
              <w:rPr>
                <w:sz w:val="20"/>
                <w:szCs w:val="20"/>
              </w:rPr>
              <w:t xml:space="preserve">      ОКТМО 25701000, ОКАТО 25 401 370 000 телефон: +73952500448                                                                                адрес электронной почты:</w:t>
            </w:r>
            <w:r>
              <w:rPr>
                <w:color w:val="0070C0"/>
                <w:sz w:val="20"/>
                <w:szCs w:val="20"/>
              </w:rPr>
              <w:t xml:space="preserve"> </w:t>
            </w:r>
            <w:r>
              <w:rPr>
                <w:color w:val="0070C0"/>
                <w:sz w:val="20"/>
                <w:szCs w:val="20"/>
                <w:u w:val="single"/>
              </w:rPr>
              <w:t>detirk38@</w:t>
            </w:r>
            <w:hyperlink r:id="rId11" w:tooltip="mailto:mail@detirk.ru" w:history="1">
              <w:r>
                <w:rPr>
                  <w:color w:val="0070C0"/>
                  <w:sz w:val="20"/>
                  <w:szCs w:val="20"/>
                  <w:u w:val="single"/>
                </w:rPr>
                <w:t>mail.ru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:rsidR="00EE2773" w:rsidRDefault="00785B02">
            <w:pPr>
              <w:spacing w:line="259" w:lineRule="auto"/>
              <w:ind w:left="15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Министерство лесного комплекса Иркутской области, адрес:</w:t>
            </w:r>
            <w:r>
              <w:rPr>
                <w:color w:val="000000"/>
              </w:rPr>
              <w:t xml:space="preserve"> </w:t>
            </w:r>
            <w:r>
              <w:rPr>
                <w:sz w:val="20"/>
                <w:szCs w:val="20"/>
              </w:rPr>
              <w:t>664011, г Иркутск, ул. Горького, 31</w:t>
            </w:r>
          </w:p>
          <w:p w:rsidR="00EE2773" w:rsidRDefault="00785B02">
            <w:pPr>
              <w:spacing w:line="259" w:lineRule="auto"/>
              <w:ind w:left="15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___________________________________________________     </w:t>
            </w:r>
            <w:proofErr w:type="gramStart"/>
            <w:r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  <w:vertAlign w:val="superscript"/>
              </w:rPr>
              <w:t>(</w:t>
            </w:r>
            <w:proofErr w:type="gramEnd"/>
            <w:r>
              <w:rPr>
                <w:sz w:val="20"/>
                <w:szCs w:val="20"/>
                <w:vertAlign w:val="superscript"/>
              </w:rPr>
              <w:t>ФИО родителя (законного представителя))</w:t>
            </w:r>
            <w:r>
              <w:rPr>
                <w:sz w:val="20"/>
                <w:szCs w:val="20"/>
                <w:vertAlign w:val="superscript"/>
              </w:rPr>
              <w:br/>
            </w:r>
            <w:r>
              <w:rPr>
                <w:sz w:val="20"/>
                <w:szCs w:val="20"/>
              </w:rPr>
              <w:t>паспорт серии _________ № ___________                                кем выдан ____________________________________________</w:t>
            </w:r>
            <w:r>
              <w:rPr>
                <w:sz w:val="20"/>
                <w:szCs w:val="20"/>
              </w:rPr>
              <w:br/>
            </w:r>
            <w:proofErr w:type="spellStart"/>
            <w:r>
              <w:rPr>
                <w:sz w:val="20"/>
                <w:szCs w:val="20"/>
              </w:rPr>
              <w:t>выдан</w:t>
            </w:r>
            <w:proofErr w:type="spellEnd"/>
            <w:r>
              <w:rPr>
                <w:sz w:val="20"/>
                <w:szCs w:val="20"/>
              </w:rPr>
              <w:t xml:space="preserve"> «__» ____________ года</w:t>
            </w:r>
            <w:r>
              <w:rPr>
                <w:sz w:val="20"/>
                <w:szCs w:val="20"/>
              </w:rPr>
              <w:br/>
              <w:t>индекс________________________________________________</w:t>
            </w:r>
            <w:r>
              <w:rPr>
                <w:sz w:val="20"/>
                <w:szCs w:val="20"/>
              </w:rPr>
              <w:br/>
              <w:t>зарегистрированного(ой) по адресу:</w:t>
            </w:r>
            <w:r>
              <w:rPr>
                <w:sz w:val="20"/>
                <w:szCs w:val="20"/>
              </w:rPr>
              <w:br/>
              <w:t>______________________________________________________</w:t>
            </w:r>
            <w:r>
              <w:rPr>
                <w:sz w:val="20"/>
                <w:szCs w:val="20"/>
              </w:rPr>
              <w:br/>
              <w:t>адрес электронной почты:_______________________________</w:t>
            </w:r>
            <w:r>
              <w:rPr>
                <w:sz w:val="20"/>
                <w:szCs w:val="20"/>
              </w:rPr>
              <w:br/>
              <w:t>номер телефона: ___________________</w:t>
            </w:r>
          </w:p>
          <w:p w:rsidR="00EE2773" w:rsidRDefault="00EE2773">
            <w:pPr>
              <w:spacing w:line="259" w:lineRule="auto"/>
              <w:ind w:left="1597"/>
              <w:rPr>
                <w:sz w:val="20"/>
                <w:szCs w:val="20"/>
              </w:rPr>
            </w:pPr>
          </w:p>
        </w:tc>
      </w:tr>
    </w:tbl>
    <w:p w:rsidR="00EE2773" w:rsidRDefault="00785B02">
      <w:pPr>
        <w:spacing w:line="259" w:lineRule="auto"/>
        <w:ind w:left="-567" w:right="-896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Согласие </w:t>
      </w:r>
    </w:p>
    <w:p w:rsidR="00EE2773" w:rsidRDefault="00785B02">
      <w:pPr>
        <w:spacing w:line="259" w:lineRule="auto"/>
        <w:ind w:left="-567" w:right="-89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на обработку персональных данных руководителей</w:t>
      </w:r>
    </w:p>
    <w:p w:rsidR="00EE2773" w:rsidRDefault="00785B02">
      <w:pPr>
        <w:spacing w:line="259" w:lineRule="auto"/>
        <w:ind w:left="-567" w:right="-89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и наставников школьных лесничеств</w:t>
      </w:r>
    </w:p>
    <w:p w:rsidR="00EE2773" w:rsidRDefault="00785B02">
      <w:pPr>
        <w:spacing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разрешенных субъектом персональных данных</w:t>
      </w:r>
    </w:p>
    <w:p w:rsidR="00EE2773" w:rsidRDefault="00785B02">
      <w:pPr>
        <w:spacing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для распространения</w:t>
      </w:r>
    </w:p>
    <w:p w:rsidR="00EE2773" w:rsidRDefault="00785B02">
      <w:p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Я,_</w:t>
      </w:r>
      <w:proofErr w:type="gramEnd"/>
      <w:r>
        <w:rPr>
          <w:sz w:val="20"/>
          <w:szCs w:val="20"/>
        </w:rPr>
        <w:t>____________________________ _______________________________ (Ф.И.О.) "__"______ _______ г. рождения, что подтверждается (реквизиты документа, удостоверяющего личность (паспорт)) серия _________номер____________________ от "__"______ 20__ г., кем выдан _______________________________________________________________________________</w:t>
      </w:r>
    </w:p>
    <w:p w:rsidR="00EE2773" w:rsidRDefault="00785B0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когда выдан______________________________________________________, код подразделения ______, принимающий участие в мероприятиях Государственного автономного учреждения дополнительного образования Иркутской области «Региональный центр всестороннего развития ребенка «Вектор» и Министерства лесного комплекса Иркутской области  (далее – Оператора), в соответствии со </w:t>
      </w:r>
      <w:hyperlink r:id="rId12" w:tooltip="https://login.consultant.ru/link/?req=doc&amp;base=RZR&amp;n=373130&amp;date=19.05.2021&amp;dst=100278&amp;fld=134" w:history="1">
        <w:r>
          <w:rPr>
            <w:sz w:val="20"/>
            <w:szCs w:val="20"/>
          </w:rPr>
          <w:t>ст. 9</w:t>
        </w:r>
      </w:hyperlink>
      <w:r>
        <w:rPr>
          <w:sz w:val="20"/>
          <w:szCs w:val="20"/>
        </w:rPr>
        <w:t xml:space="preserve">, ст. 10.1 Федерального закона от 27.07.2006 N 152-ФЗ "О персональных данных", </w:t>
      </w:r>
      <w:hyperlink r:id="rId13" w:tooltip="https://login.consultant.ru/link/?req=doc&amp;base=RZR&amp;n=376090&amp;date=19.05.2021&amp;dst=100296&amp;fld=134" w:history="1">
        <w:r>
          <w:rPr>
            <w:sz w:val="20"/>
            <w:szCs w:val="20"/>
          </w:rPr>
          <w:t>п. 1 ст. 64</w:t>
        </w:r>
      </w:hyperlink>
      <w:r>
        <w:rPr>
          <w:sz w:val="20"/>
          <w:szCs w:val="20"/>
        </w:rPr>
        <w:t xml:space="preserve"> Семейного кодекса Российской Федерации, даю согласие на обработку и распространение подлежащих обработке моих персональных данных Оператором, с целью оформления информационных, отчетных и наградных материалов по итогам проведения мероприятия в следующем порядке:</w:t>
      </w:r>
    </w:p>
    <w:tbl>
      <w:tblPr>
        <w:tblW w:w="977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18"/>
        <w:gridCol w:w="2977"/>
        <w:gridCol w:w="1409"/>
        <w:gridCol w:w="1418"/>
        <w:gridCol w:w="1275"/>
        <w:gridCol w:w="1276"/>
      </w:tblGrid>
      <w:tr w:rsidR="00EE2773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персональных данных</w:t>
            </w: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персональных данных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Разрешаю к распространению</w:t>
            </w:r>
            <w:r>
              <w:rPr>
                <w:sz w:val="20"/>
                <w:szCs w:val="20"/>
              </w:rPr>
              <w:br/>
              <w:t>(да/нет)</w:t>
            </w: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Условия и запреты</w:t>
            </w: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условия</w:t>
            </w:r>
          </w:p>
        </w:tc>
      </w:tr>
      <w:tr w:rsidR="00EE2773"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общие персональные данные</w:t>
            </w: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</w:tr>
      <w:tr w:rsidR="00EE277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</w:tr>
      <w:tr w:rsidR="00EE277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</w:tr>
      <w:tr w:rsidR="00EE277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рождения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</w:tr>
      <w:tr w:rsidR="00EE277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месяц рождения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</w:tr>
      <w:tr w:rsidR="00EE277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</w:tr>
      <w:tr w:rsidR="00EE277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рождения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</w:tr>
      <w:tr w:rsidR="00EE277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сведения, удостоверяющие мою личность (паспорт)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</w:tr>
      <w:tr w:rsidR="00EE277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проживания (данные о регистрации по месту проживания)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</w:tr>
      <w:tr w:rsidR="00EE277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(данные о фактическом месте проживания)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</w:tr>
      <w:tr w:rsidR="00EE277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</w:tr>
      <w:tr w:rsidR="00EE2773"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номера телефонов</w:t>
            </w:r>
          </w:p>
        </w:tc>
        <w:tc>
          <w:tcPr>
            <w:tcW w:w="140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</w:tr>
      <w:tr w:rsidR="00EE2773">
        <w:trPr>
          <w:trHeight w:val="2082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биометрические персональные данные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цветное цифровое фотографическое изображение лица</w:t>
            </w:r>
          </w:p>
        </w:tc>
        <w:tc>
          <w:tcPr>
            <w:tcW w:w="140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EE2773">
            <w:pPr>
              <w:rPr>
                <w:sz w:val="20"/>
                <w:szCs w:val="20"/>
              </w:rPr>
            </w:pPr>
          </w:p>
        </w:tc>
      </w:tr>
    </w:tbl>
    <w:p w:rsidR="00EE2773" w:rsidRDefault="00785B02">
      <w:pPr>
        <w:spacing w:line="259" w:lineRule="auto"/>
        <w:jc w:val="both"/>
        <w:rPr>
          <w:sz w:val="20"/>
          <w:szCs w:val="20"/>
        </w:rPr>
      </w:pPr>
      <w:r>
        <w:rPr>
          <w:sz w:val="20"/>
          <w:szCs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9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095"/>
        <w:gridCol w:w="4536"/>
      </w:tblGrid>
      <w:tr w:rsidR="00EE277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Информационный ресурс</w:t>
            </w:r>
          </w:p>
        </w:tc>
        <w:tc>
          <w:tcPr>
            <w:tcW w:w="453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Действия с персональными данными</w:t>
            </w:r>
          </w:p>
        </w:tc>
      </w:tr>
      <w:tr w:rsidR="00EE277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A50B66">
            <w:pPr>
              <w:rPr>
                <w:sz w:val="20"/>
                <w:szCs w:val="20"/>
              </w:rPr>
            </w:pPr>
            <w:hyperlink r:id="rId14" w:tooltip="http://детирк38.рф" w:history="1">
              <w:r w:rsidR="00785B02">
                <w:rPr>
                  <w:color w:val="0563C1"/>
                  <w:sz w:val="20"/>
                  <w:szCs w:val="20"/>
                  <w:u w:val="single"/>
                </w:rPr>
                <w:t>http://детирк38.рф</w:t>
              </w:r>
            </w:hyperlink>
            <w:r w:rsidR="00785B02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53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  <w:tr w:rsidR="00EE277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A50B66">
            <w:pPr>
              <w:rPr>
                <w:sz w:val="20"/>
                <w:szCs w:val="20"/>
              </w:rPr>
            </w:pPr>
            <w:hyperlink r:id="rId15" w:tooltip="https://max.ru/id3849022200_gos" w:history="1">
              <w:r w:rsidR="00785B02">
                <w:rPr>
                  <w:rStyle w:val="afc"/>
                  <w:sz w:val="20"/>
                  <w:szCs w:val="20"/>
                  <w:lang w:val="en-US"/>
                </w:rPr>
                <w:t>https</w:t>
              </w:r>
              <w:r w:rsidR="00785B02">
                <w:rPr>
                  <w:rStyle w:val="afc"/>
                  <w:sz w:val="20"/>
                  <w:szCs w:val="20"/>
                </w:rPr>
                <w:t>://</w:t>
              </w:r>
              <w:r w:rsidR="00785B02">
                <w:rPr>
                  <w:rStyle w:val="afc"/>
                  <w:sz w:val="20"/>
                  <w:szCs w:val="20"/>
                  <w:lang w:val="en-US"/>
                </w:rPr>
                <w:t>max</w:t>
              </w:r>
              <w:r w:rsidR="00785B02">
                <w:rPr>
                  <w:rStyle w:val="afc"/>
                  <w:sz w:val="20"/>
                  <w:szCs w:val="20"/>
                </w:rPr>
                <w:t>.</w:t>
              </w:r>
              <w:proofErr w:type="spellStart"/>
              <w:r w:rsidR="00785B02">
                <w:rPr>
                  <w:rStyle w:val="afc"/>
                  <w:sz w:val="20"/>
                  <w:szCs w:val="20"/>
                  <w:lang w:val="en-US"/>
                </w:rPr>
                <w:t>ru</w:t>
              </w:r>
              <w:proofErr w:type="spellEnd"/>
              <w:r w:rsidR="00785B02">
                <w:rPr>
                  <w:rStyle w:val="afc"/>
                  <w:sz w:val="20"/>
                  <w:szCs w:val="20"/>
                </w:rPr>
                <w:t>/</w:t>
              </w:r>
              <w:r w:rsidR="00785B02">
                <w:rPr>
                  <w:rStyle w:val="afc"/>
                  <w:sz w:val="20"/>
                  <w:szCs w:val="20"/>
                  <w:lang w:val="en-US"/>
                </w:rPr>
                <w:t>id</w:t>
              </w:r>
              <w:r w:rsidR="00785B02">
                <w:rPr>
                  <w:rStyle w:val="afc"/>
                  <w:sz w:val="20"/>
                  <w:szCs w:val="20"/>
                </w:rPr>
                <w:t>3849022200_</w:t>
              </w:r>
              <w:proofErr w:type="spellStart"/>
              <w:r w:rsidR="00785B02">
                <w:rPr>
                  <w:rStyle w:val="afc"/>
                  <w:sz w:val="20"/>
                  <w:szCs w:val="20"/>
                  <w:lang w:val="en-US"/>
                </w:rPr>
                <w:t>gos</w:t>
              </w:r>
              <w:proofErr w:type="spellEnd"/>
            </w:hyperlink>
          </w:p>
        </w:tc>
        <w:tc>
          <w:tcPr>
            <w:tcW w:w="453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  <w:tr w:rsidR="00EE277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rPr>
                <w:color w:val="0563C1"/>
                <w:sz w:val="20"/>
                <w:szCs w:val="20"/>
                <w:u w:val="single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voopirk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</w:p>
        </w:tc>
        <w:tc>
          <w:tcPr>
            <w:tcW w:w="453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  <w:tr w:rsidR="00EE2773">
        <w:tc>
          <w:tcPr>
            <w:tcW w:w="50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E2773" w:rsidRDefault="00785B02">
            <w:pPr>
              <w:rPr>
                <w:color w:val="0563C1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Эколого-географического вестника «Исток»</w:t>
            </w:r>
          </w:p>
        </w:tc>
        <w:tc>
          <w:tcPr>
            <w:tcW w:w="453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2773" w:rsidRDefault="00785B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документации в рамках мероприятия</w:t>
            </w:r>
          </w:p>
        </w:tc>
      </w:tr>
    </w:tbl>
    <w:p w:rsidR="00EE2773" w:rsidRDefault="00785B0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 соответствии с п. 3 ст. 3 Федерального закона от 27.07.2006 N 152-ФЗ "О персональных данных"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EE2773" w:rsidRDefault="00785B0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Я 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EE2773" w:rsidRDefault="00785B0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Данное согласие действует до достижения целей обработки персональных данных.</w:t>
      </w:r>
    </w:p>
    <w:p w:rsidR="00EE2773" w:rsidRDefault="00785B0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Данное согласие может быть отозвано в любой момент по моему письменному заявлению.</w:t>
      </w:r>
    </w:p>
    <w:p w:rsidR="00EE2773" w:rsidRDefault="00785B02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Я подтверждаю, что, давая такое согласие, я действую по собственной воле в своих интересах.</w:t>
      </w:r>
    </w:p>
    <w:p w:rsidR="00EE2773" w:rsidRDefault="00EE2773">
      <w:pPr>
        <w:jc w:val="both"/>
        <w:rPr>
          <w:sz w:val="20"/>
          <w:szCs w:val="20"/>
        </w:rPr>
      </w:pPr>
    </w:p>
    <w:p w:rsidR="00EE2773" w:rsidRDefault="00785B02">
      <w:pPr>
        <w:jc w:val="both"/>
        <w:rPr>
          <w:sz w:val="20"/>
          <w:szCs w:val="20"/>
        </w:rPr>
      </w:pPr>
      <w:r>
        <w:rPr>
          <w:sz w:val="20"/>
          <w:szCs w:val="20"/>
        </w:rPr>
        <w:t>"___"___________ 20__ г.</w:t>
      </w:r>
    </w:p>
    <w:p w:rsidR="00EE2773" w:rsidRDefault="00EE2773">
      <w:pPr>
        <w:jc w:val="both"/>
        <w:rPr>
          <w:sz w:val="20"/>
          <w:szCs w:val="20"/>
        </w:rPr>
      </w:pPr>
    </w:p>
    <w:p w:rsidR="00EE2773" w:rsidRDefault="00785B02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 (подпись)/________________________ (Ф.И.О.)</w:t>
      </w:r>
    </w:p>
    <w:p w:rsidR="00EE2773" w:rsidRDefault="00EE2773">
      <w:pPr>
        <w:jc w:val="both"/>
        <w:rPr>
          <w:color w:val="000000"/>
        </w:rPr>
      </w:pPr>
    </w:p>
    <w:p w:rsidR="00EE2773" w:rsidRDefault="00EE2773">
      <w:pPr>
        <w:ind w:firstLine="540"/>
        <w:jc w:val="both"/>
        <w:rPr>
          <w:color w:val="000000"/>
        </w:rPr>
      </w:pPr>
    </w:p>
    <w:p w:rsidR="00EE2773" w:rsidRDefault="00EE2773">
      <w:pPr>
        <w:ind w:firstLine="708"/>
        <w:jc w:val="both"/>
        <w:rPr>
          <w:color w:val="000000"/>
        </w:rPr>
      </w:pPr>
    </w:p>
    <w:p w:rsidR="00EE2773" w:rsidRDefault="00EE2773">
      <w:pPr>
        <w:ind w:left="284" w:hanging="284"/>
        <w:jc w:val="both"/>
        <w:rPr>
          <w:b/>
          <w:bCs/>
          <w:color w:val="000000"/>
        </w:rPr>
      </w:pPr>
    </w:p>
    <w:p w:rsidR="00EE2773" w:rsidRDefault="00EE277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sz w:val="24"/>
          <w:szCs w:val="24"/>
        </w:rPr>
      </w:pPr>
    </w:p>
    <w:sectPr w:rsidR="00EE2773">
      <w:headerReference w:type="default" r:id="rId16"/>
      <w:pgSz w:w="11910" w:h="16840"/>
      <w:pgMar w:top="1134" w:right="571" w:bottom="1134" w:left="1701" w:header="71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B66" w:rsidRDefault="00A50B66">
      <w:r>
        <w:separator/>
      </w:r>
    </w:p>
  </w:endnote>
  <w:endnote w:type="continuationSeparator" w:id="0">
    <w:p w:rsidR="00A50B66" w:rsidRDefault="00A50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B66" w:rsidRDefault="00A50B66">
      <w:r>
        <w:separator/>
      </w:r>
    </w:p>
  </w:footnote>
  <w:footnote w:type="continuationSeparator" w:id="0">
    <w:p w:rsidR="00A50B66" w:rsidRDefault="00A50B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773" w:rsidRDefault="00EE2773">
    <w:pPr>
      <w:pStyle w:val="af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71711"/>
    <w:multiLevelType w:val="hybridMultilevel"/>
    <w:tmpl w:val="46E08BD4"/>
    <w:lvl w:ilvl="0" w:tplc="BDDC436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F8404C0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460234C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D0AC142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C6215D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67BAEB4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5E4E380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718223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E0B8A85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" w15:restartNumberingAfterBreak="0">
    <w:nsid w:val="1CE94339"/>
    <w:multiLevelType w:val="hybridMultilevel"/>
    <w:tmpl w:val="6C14DA70"/>
    <w:lvl w:ilvl="0" w:tplc="90FA562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pacing w:val="3"/>
        <w:sz w:val="24"/>
      </w:rPr>
    </w:lvl>
    <w:lvl w:ilvl="1" w:tplc="1E5C074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pacing w:val="3"/>
        <w:sz w:val="24"/>
      </w:rPr>
    </w:lvl>
    <w:lvl w:ilvl="2" w:tplc="DB0634C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pacing w:val="3"/>
        <w:sz w:val="24"/>
      </w:rPr>
    </w:lvl>
    <w:lvl w:ilvl="3" w:tplc="3118BAD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pacing w:val="3"/>
        <w:sz w:val="24"/>
      </w:rPr>
    </w:lvl>
    <w:lvl w:ilvl="4" w:tplc="105E6D8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pacing w:val="3"/>
        <w:sz w:val="24"/>
      </w:rPr>
    </w:lvl>
    <w:lvl w:ilvl="5" w:tplc="6832C6C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pacing w:val="3"/>
        <w:sz w:val="24"/>
      </w:rPr>
    </w:lvl>
    <w:lvl w:ilvl="6" w:tplc="5392889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pacing w:val="3"/>
        <w:sz w:val="24"/>
      </w:rPr>
    </w:lvl>
    <w:lvl w:ilvl="7" w:tplc="E08E299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pacing w:val="3"/>
        <w:sz w:val="24"/>
      </w:rPr>
    </w:lvl>
    <w:lvl w:ilvl="8" w:tplc="E6ACF45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pacing w:val="3"/>
        <w:sz w:val="24"/>
      </w:rPr>
    </w:lvl>
  </w:abstractNum>
  <w:abstractNum w:abstractNumId="2" w15:restartNumberingAfterBreak="0">
    <w:nsid w:val="3308718B"/>
    <w:multiLevelType w:val="hybridMultilevel"/>
    <w:tmpl w:val="6568AA56"/>
    <w:lvl w:ilvl="0" w:tplc="3C7CC42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1160CE4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F24611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04544FA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D5C095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B90EE21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8990CC2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B44A33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E218435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3" w15:restartNumberingAfterBreak="0">
    <w:nsid w:val="429224BE"/>
    <w:multiLevelType w:val="hybridMultilevel"/>
    <w:tmpl w:val="88023158"/>
    <w:lvl w:ilvl="0" w:tplc="52865D64">
      <w:start w:val="1"/>
      <w:numFmt w:val="bullet"/>
      <w:lvlText w:val="–"/>
      <w:lvlJc w:val="left"/>
      <w:pPr>
        <w:ind w:left="644" w:hanging="360"/>
      </w:pPr>
      <w:rPr>
        <w:rFonts w:ascii="Arial" w:eastAsia="Arial" w:hAnsi="Arial" w:cs="Arial" w:hint="default"/>
      </w:rPr>
    </w:lvl>
    <w:lvl w:ilvl="1" w:tplc="5186FCDE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 w:hint="default"/>
      </w:rPr>
    </w:lvl>
    <w:lvl w:ilvl="2" w:tplc="6D92E5B4">
      <w:start w:val="1"/>
      <w:numFmt w:val="bullet"/>
      <w:lvlText w:val="§"/>
      <w:lvlJc w:val="left"/>
      <w:pPr>
        <w:ind w:left="2084" w:hanging="360"/>
      </w:pPr>
      <w:rPr>
        <w:rFonts w:ascii="Wingdings" w:eastAsia="Wingdings" w:hAnsi="Wingdings" w:cs="Wingdings" w:hint="default"/>
      </w:rPr>
    </w:lvl>
    <w:lvl w:ilvl="3" w:tplc="B3A2E91C">
      <w:start w:val="1"/>
      <w:numFmt w:val="bullet"/>
      <w:lvlText w:val="·"/>
      <w:lvlJc w:val="left"/>
      <w:pPr>
        <w:ind w:left="2804" w:hanging="360"/>
      </w:pPr>
      <w:rPr>
        <w:rFonts w:ascii="Symbol" w:eastAsia="Symbol" w:hAnsi="Symbol" w:cs="Symbol" w:hint="default"/>
      </w:rPr>
    </w:lvl>
    <w:lvl w:ilvl="4" w:tplc="53E83B3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 w:hint="default"/>
      </w:rPr>
    </w:lvl>
    <w:lvl w:ilvl="5" w:tplc="9146CFBC">
      <w:start w:val="1"/>
      <w:numFmt w:val="bullet"/>
      <w:lvlText w:val="§"/>
      <w:lvlJc w:val="left"/>
      <w:pPr>
        <w:ind w:left="4244" w:hanging="360"/>
      </w:pPr>
      <w:rPr>
        <w:rFonts w:ascii="Wingdings" w:eastAsia="Wingdings" w:hAnsi="Wingdings" w:cs="Wingdings" w:hint="default"/>
      </w:rPr>
    </w:lvl>
    <w:lvl w:ilvl="6" w:tplc="E1D0AAC8">
      <w:start w:val="1"/>
      <w:numFmt w:val="bullet"/>
      <w:lvlText w:val="·"/>
      <w:lvlJc w:val="left"/>
      <w:pPr>
        <w:ind w:left="4964" w:hanging="360"/>
      </w:pPr>
      <w:rPr>
        <w:rFonts w:ascii="Symbol" w:eastAsia="Symbol" w:hAnsi="Symbol" w:cs="Symbol" w:hint="default"/>
      </w:rPr>
    </w:lvl>
    <w:lvl w:ilvl="7" w:tplc="33EEAAC4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 w:hint="default"/>
      </w:rPr>
    </w:lvl>
    <w:lvl w:ilvl="8" w:tplc="A3800F9A">
      <w:start w:val="1"/>
      <w:numFmt w:val="bullet"/>
      <w:lvlText w:val="§"/>
      <w:lvlJc w:val="left"/>
      <w:pPr>
        <w:ind w:left="6404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F592DD3"/>
    <w:multiLevelType w:val="hybridMultilevel"/>
    <w:tmpl w:val="71DA5850"/>
    <w:lvl w:ilvl="0" w:tplc="8A320D6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376EFC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92A2BBC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6D802E9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87AEA1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650ABD4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E948339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7BC46D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4CAAAAE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5" w15:restartNumberingAfterBreak="0">
    <w:nsid w:val="610E3114"/>
    <w:multiLevelType w:val="hybridMultilevel"/>
    <w:tmpl w:val="F17CE8DC"/>
    <w:lvl w:ilvl="0" w:tplc="F7D8D28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129C401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244007A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3BA6E09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246E2B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4E28E68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EBF23A2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BBAAC2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40B8605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6" w15:restartNumberingAfterBreak="0">
    <w:nsid w:val="628425F3"/>
    <w:multiLevelType w:val="hybridMultilevel"/>
    <w:tmpl w:val="1826BCCA"/>
    <w:lvl w:ilvl="0" w:tplc="1BA639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8B0833F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4B3A43B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3746FB2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59A63E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C22A517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42CA9C9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D0800B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B774950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7" w15:restartNumberingAfterBreak="0">
    <w:nsid w:val="632A0B5C"/>
    <w:multiLevelType w:val="hybridMultilevel"/>
    <w:tmpl w:val="F1CA565E"/>
    <w:lvl w:ilvl="0" w:tplc="C3F8BCD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CF436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32E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0CC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EA93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BC3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F26E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701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5638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34D18"/>
    <w:multiLevelType w:val="hybridMultilevel"/>
    <w:tmpl w:val="C568ADE4"/>
    <w:lvl w:ilvl="0" w:tplc="97C2991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051ECE9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18F84EF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3462E30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48A2A5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D5B2948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A408554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DF62FB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DB26CDB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9" w15:restartNumberingAfterBreak="0">
    <w:nsid w:val="6E1B6430"/>
    <w:multiLevelType w:val="hybridMultilevel"/>
    <w:tmpl w:val="95D20B3C"/>
    <w:lvl w:ilvl="0" w:tplc="42D0A8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84839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8000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A49E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F2EB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308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D40F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56CB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2ABC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8"/>
  </w:num>
  <w:num w:numId="7">
    <w:abstractNumId w:val="5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773"/>
    <w:rsid w:val="00185A44"/>
    <w:rsid w:val="00785B02"/>
    <w:rsid w:val="00A50B66"/>
    <w:rsid w:val="00B04B6E"/>
    <w:rsid w:val="00EE27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5034B1-BE12-4B07-91CA-55A1D1CB1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6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ind w:left="861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uiPriority w:val="1"/>
    <w:qFormat/>
    <w:rPr>
      <w:sz w:val="28"/>
      <w:szCs w:val="28"/>
    </w:rPr>
  </w:style>
  <w:style w:type="paragraph" w:styleId="af5">
    <w:name w:val="List Paragraph"/>
    <w:basedOn w:val="a"/>
    <w:uiPriority w:val="1"/>
    <w:qFormat/>
    <w:pPr>
      <w:ind w:left="544" w:hanging="393"/>
    </w:pPr>
  </w:style>
  <w:style w:type="paragraph" w:customStyle="1" w:styleId="TableParagraph">
    <w:name w:val="Table Paragraph"/>
    <w:basedOn w:val="a"/>
    <w:uiPriority w:val="1"/>
    <w:qFormat/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eastAsia="Times New Roman" w:hAnsi="Tahoma" w:cs="Tahoma"/>
      <w:sz w:val="16"/>
      <w:szCs w:val="16"/>
      <w:lang w:val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lang w:val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lang w:val="ru-RU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e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W5fHh" TargetMode="External"/><Relationship Id="rId13" Type="http://schemas.openxmlformats.org/officeDocument/2006/relationships/hyperlink" Target="https://login.consultant.ru/link/?req=doc&amp;base=RZR&amp;n=376090&amp;date=19.05.2021&amp;dst=100296&amp;fld=13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R&amp;n=373130&amp;date=19.05.2021&amp;dst=100278&amp;fld=13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il@detir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ax.ru/id3849022200_gos" TargetMode="External"/><Relationship Id="rId10" Type="http://schemas.openxmlformats.org/officeDocument/2006/relationships/hyperlink" Target="mailto:ek.muzei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roda-irkutsk@yandex.ru" TargetMode="External"/><Relationship Id="rId14" Type="http://schemas.openxmlformats.org/officeDocument/2006/relationships/hyperlink" Target="http://&#1076;&#1077;&#1090;&#1080;&#1088;&#1082;38.&#1088;&#1092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DB97C-B884-4B59-B4D2-56665A93F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2446</Words>
  <Characters>13947</Characters>
  <Application>Microsoft Office Word</Application>
  <DocSecurity>0</DocSecurity>
  <Lines>116</Lines>
  <Paragraphs>32</Paragraphs>
  <ScaleCrop>false</ScaleCrop>
  <Company/>
  <LinksUpToDate>false</LinksUpToDate>
  <CharactersWithSpaces>16361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А. Журавлёва</dc:creator>
  <cp:lastModifiedBy>user</cp:lastModifiedBy>
  <cp:revision>62</cp:revision>
  <dcterms:created xsi:type="dcterms:W3CDTF">2022-10-21T02:15:00Z</dcterms:created>
  <dcterms:modified xsi:type="dcterms:W3CDTF">2026-10-13T03:37:00Z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2021-10-07T00:00:00Z</vt:filetime>
  </property>
</Properties>
</file>